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6929" w14:textId="77777777" w:rsidR="0056228F" w:rsidRDefault="0042203B">
      <w:pPr>
        <w:spacing w:before="20"/>
        <w:ind w:left="1719" w:right="1719"/>
        <w:jc w:val="center"/>
        <w:rPr>
          <w:b/>
          <w:i/>
          <w:sz w:val="32"/>
        </w:rPr>
      </w:pPr>
      <w:r>
        <w:rPr>
          <w:b/>
          <w:sz w:val="32"/>
        </w:rPr>
        <w:t>CEUS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Visitor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“To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Do”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LIST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"/>
          <w:sz w:val="32"/>
        </w:rPr>
        <w:t xml:space="preserve"> </w:t>
      </w:r>
      <w:r>
        <w:rPr>
          <w:b/>
          <w:i/>
          <w:sz w:val="32"/>
        </w:rPr>
        <w:t>WHEN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CHANGES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OCCUR</w:t>
      </w:r>
    </w:p>
    <w:p w14:paraId="7D64108C" w14:textId="77777777" w:rsidR="0056228F" w:rsidRDefault="0056228F">
      <w:pPr>
        <w:pStyle w:val="BodyText"/>
        <w:spacing w:before="12"/>
        <w:rPr>
          <w:b/>
          <w:i/>
          <w:sz w:val="23"/>
        </w:rPr>
      </w:pPr>
    </w:p>
    <w:p w14:paraId="02DBD615" w14:textId="77777777" w:rsidR="0056228F" w:rsidRDefault="0042203B">
      <w:pPr>
        <w:pStyle w:val="Heading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u w:val="single"/>
        </w:rPr>
        <w:t>change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address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US…</w:t>
      </w:r>
    </w:p>
    <w:p w14:paraId="46B083A0" w14:textId="77777777" w:rsidR="0056228F" w:rsidRDefault="0042203B">
      <w:pPr>
        <w:pStyle w:val="BodyText"/>
        <w:ind w:left="551" w:right="101"/>
      </w:pPr>
      <w:r>
        <w:t>Give your new home address to CEUS staff so department and records can be updated. Also go to</w:t>
      </w:r>
      <w:r>
        <w:rPr>
          <w:spacing w:val="1"/>
        </w:rPr>
        <w:t xml:space="preserve"> </w:t>
      </w:r>
      <w:hyperlink r:id="rId5">
        <w:r>
          <w:rPr>
            <w:color w:val="0562C1"/>
            <w:u w:val="single" w:color="0562C1"/>
          </w:rPr>
          <w:t>https://one.iu.edu</w:t>
        </w:r>
        <w:r>
          <w:rPr>
            <w:color w:val="0562C1"/>
          </w:rPr>
          <w:t xml:space="preserve"> </w:t>
        </w:r>
      </w:hyperlink>
      <w:r>
        <w:t>to update your Bloomington home address and telephone number in Employee</w:t>
      </w:r>
      <w:r>
        <w:rPr>
          <w:spacing w:val="-5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Details.</w:t>
      </w:r>
    </w:p>
    <w:p w14:paraId="7CB65A1B" w14:textId="77777777" w:rsidR="0056228F" w:rsidRDefault="0056228F">
      <w:pPr>
        <w:pStyle w:val="BodyText"/>
        <w:spacing w:before="11"/>
        <w:rPr>
          <w:sz w:val="23"/>
        </w:rPr>
      </w:pPr>
    </w:p>
    <w:p w14:paraId="7AABAB80" w14:textId="77777777" w:rsidR="0056228F" w:rsidRDefault="0042203B">
      <w:pPr>
        <w:pStyle w:val="BodyText"/>
        <w:ind w:left="551" w:right="187"/>
      </w:pPr>
      <w:r>
        <w:rPr>
          <w:b/>
        </w:rPr>
        <w:t>IMPORTANT!</w:t>
      </w:r>
      <w:r>
        <w:rPr>
          <w:b/>
          <w:spacing w:val="1"/>
        </w:rPr>
        <w:t xml:space="preserve"> </w:t>
      </w:r>
      <w:r>
        <w:t xml:space="preserve">Immigration regulations require all foreign nationals to </w:t>
      </w:r>
      <w:r>
        <w:rPr>
          <w:b/>
          <w:i/>
        </w:rPr>
        <w:t xml:space="preserve">promptly </w:t>
      </w:r>
      <w:r>
        <w:t>report changes of</w:t>
      </w:r>
      <w:r>
        <w:rPr>
          <w:spacing w:val="-52"/>
        </w:rPr>
        <w:t xml:space="preserve"> </w:t>
      </w:r>
      <w:r>
        <w:t>address. The IU Office of International Services asks all visitors to report the change of address</w:t>
      </w:r>
      <w:r>
        <w:rPr>
          <w:spacing w:val="1"/>
        </w:rPr>
        <w:t xml:space="preserve"> </w:t>
      </w:r>
      <w:r>
        <w:t>within 10 days of moving to stay in compliance with federal law. This rule applies to F-visa and J-</w:t>
      </w:r>
      <w:r>
        <w:rPr>
          <w:spacing w:val="1"/>
        </w:rPr>
        <w:t xml:space="preserve"> </w:t>
      </w:r>
      <w:r>
        <w:t>visa scholars, faculty and students, dependents, and H-1B, TN and permanent resident workers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non-citizen</w:t>
      </w:r>
      <w:r>
        <w:rPr>
          <w:spacing w:val="-1"/>
        </w:rPr>
        <w:t xml:space="preserve"> </w:t>
      </w:r>
      <w:r>
        <w:t>dependents.</w:t>
      </w:r>
    </w:p>
    <w:p w14:paraId="26DF4AB5" w14:textId="77777777" w:rsidR="0056228F" w:rsidRDefault="0056228F">
      <w:pPr>
        <w:pStyle w:val="BodyText"/>
        <w:spacing w:before="1"/>
      </w:pPr>
    </w:p>
    <w:p w14:paraId="5F41C94F" w14:textId="552136A0" w:rsidR="0056228F" w:rsidRDefault="0042203B">
      <w:pPr>
        <w:spacing w:before="1"/>
        <w:ind w:left="551" w:right="187"/>
        <w:rPr>
          <w:b/>
          <w:sz w:val="24"/>
        </w:rPr>
      </w:pPr>
      <w:r>
        <w:rPr>
          <w:b/>
          <w:sz w:val="24"/>
        </w:rPr>
        <w:t xml:space="preserve">J-1 scholars can submit change of address updates through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>-Start</w:t>
      </w:r>
      <w:r>
        <w:rPr>
          <w:b/>
          <w:color w:val="0562C1"/>
          <w:sz w:val="24"/>
        </w:rPr>
        <w:t xml:space="preserve"> </w:t>
      </w:r>
      <w:hyperlink r:id="rId6">
        <w:r>
          <w:rPr>
            <w:b/>
            <w:color w:val="0562C1"/>
            <w:sz w:val="24"/>
          </w:rPr>
          <w:t>https://istart.iu.edu/</w:t>
        </w:r>
      </w:hyperlink>
      <w:r>
        <w:rPr>
          <w:b/>
          <w:color w:val="0562C1"/>
          <w:sz w:val="24"/>
        </w:rPr>
        <w:t xml:space="preserve"> </w:t>
      </w:r>
      <w:r>
        <w:rPr>
          <w:b/>
          <w:sz w:val="24"/>
        </w:rPr>
        <w:t>to update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the university system and SEVIS. See</w:t>
      </w:r>
      <w:r>
        <w:rPr>
          <w:b/>
          <w:color w:val="0562C1"/>
          <w:sz w:val="24"/>
        </w:rPr>
        <w:t xml:space="preserve"> </w:t>
      </w:r>
      <w:hyperlink r:id="rId7">
        <w:r w:rsidR="000D6E3F">
          <w:rPr>
            <w:b/>
            <w:color w:val="0562C1"/>
            <w:sz w:val="24"/>
          </w:rPr>
          <w:t>https://ois.iu.edu/</w:t>
        </w:r>
      </w:hyperlink>
      <w:r>
        <w:rPr>
          <w:b/>
          <w:color w:val="0562C1"/>
          <w:sz w:val="24"/>
        </w:rPr>
        <w:t xml:space="preserve"> </w:t>
      </w:r>
      <w:r>
        <w:rPr>
          <w:b/>
          <w:sz w:val="24"/>
        </w:rPr>
        <w:t>for information. Failure to comply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reporting requirement may result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visa.</w:t>
      </w:r>
    </w:p>
    <w:p w14:paraId="79D4C771" w14:textId="77777777" w:rsidR="0056228F" w:rsidRDefault="0056228F">
      <w:pPr>
        <w:pStyle w:val="BodyText"/>
        <w:spacing w:before="11"/>
        <w:rPr>
          <w:b/>
          <w:sz w:val="23"/>
        </w:rPr>
      </w:pPr>
    </w:p>
    <w:p w14:paraId="72F441E5" w14:textId="77777777" w:rsidR="0056228F" w:rsidRDefault="0042203B">
      <w:pPr>
        <w:pStyle w:val="Heading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visitor 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u w:val="single"/>
        </w:rPr>
        <w:t>travel outside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US</w:t>
      </w:r>
      <w:r>
        <w:t>…</w:t>
      </w:r>
    </w:p>
    <w:p w14:paraId="1F90D42C" w14:textId="7E4173ED" w:rsidR="0056228F" w:rsidRDefault="0042203B">
      <w:pPr>
        <w:pStyle w:val="BodyText"/>
        <w:ind w:left="460" w:right="234"/>
      </w:pPr>
      <w:r>
        <w:t>If you are a J-visa visitor and will leave the US for a brief period, it is important to contact IU</w:t>
      </w:r>
      <w:r>
        <w:rPr>
          <w:spacing w:val="1"/>
        </w:rPr>
        <w:t xml:space="preserve"> </w:t>
      </w:r>
      <w:r>
        <w:t xml:space="preserve">International Services for a </w:t>
      </w:r>
      <w:r>
        <w:rPr>
          <w:u w:val="single"/>
        </w:rPr>
        <w:t>travel signature</w:t>
      </w:r>
      <w:r>
        <w:t xml:space="preserve"> on your DS-2019 form so you can re-enter the US. This</w:t>
      </w:r>
      <w:r>
        <w:rPr>
          <w:spacing w:val="-52"/>
        </w:rPr>
        <w:t xml:space="preserve"> </w:t>
      </w:r>
      <w:r>
        <w:t xml:space="preserve">can be requested electronically at </w:t>
      </w:r>
      <w:hyperlink r:id="rId8">
        <w:r>
          <w:rPr>
            <w:color w:val="0562C1"/>
            <w:u w:val="single" w:color="0562C1"/>
          </w:rPr>
          <w:t>https://istart.iu.edu/</w:t>
        </w:r>
      </w:hyperlink>
      <w:r>
        <w:t>.</w:t>
      </w:r>
      <w:r>
        <w:rPr>
          <w:spacing w:val="1"/>
        </w:rPr>
        <w:t xml:space="preserve"> </w:t>
      </w:r>
      <w:r>
        <w:t>Allow at least three weeks before travel.</w:t>
      </w:r>
      <w:r>
        <w:rPr>
          <w:spacing w:val="1"/>
        </w:rPr>
        <w:t xml:space="preserve"> </w:t>
      </w:r>
      <w:r>
        <w:t>Travel signatures are valid for one calendar year or until completion of your program, whichever</w:t>
      </w:r>
      <w:r>
        <w:rPr>
          <w:spacing w:val="1"/>
        </w:rPr>
        <w:t xml:space="preserve"> </w:t>
      </w:r>
      <w:r>
        <w:t>comes first.</w:t>
      </w:r>
      <w:r>
        <w:rPr>
          <w:spacing w:val="1"/>
        </w:rPr>
        <w:t xml:space="preserve"> </w:t>
      </w:r>
      <w:r>
        <w:t>Visitors from some countries should ask their IU department for a letter describing</w:t>
      </w:r>
      <w:r>
        <w:rPr>
          <w:spacing w:val="1"/>
        </w:rPr>
        <w:t xml:space="preserve"> </w:t>
      </w:r>
      <w:r>
        <w:t>your IU status and the expectation you will return to IU after travelling outside the US. Show this</w:t>
      </w:r>
      <w:r>
        <w:rPr>
          <w:spacing w:val="1"/>
        </w:rPr>
        <w:t xml:space="preserve"> </w:t>
      </w:r>
      <w:r>
        <w:t>letter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border only if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 reenter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US.</w:t>
      </w:r>
    </w:p>
    <w:p w14:paraId="122857B5" w14:textId="77777777" w:rsidR="0056228F" w:rsidRDefault="0056228F">
      <w:pPr>
        <w:pStyle w:val="BodyText"/>
        <w:spacing w:before="1"/>
      </w:pPr>
    </w:p>
    <w:p w14:paraId="30B96550" w14:textId="77777777" w:rsidR="0056228F" w:rsidRDefault="0042203B">
      <w:pPr>
        <w:pStyle w:val="BodyText"/>
        <w:ind w:left="460" w:right="154"/>
      </w:pPr>
      <w:r>
        <w:t>If you travel outside the US and the visa stamp in your passport has expired or will expire before</w:t>
      </w:r>
      <w:r>
        <w:rPr>
          <w:spacing w:val="1"/>
        </w:rPr>
        <w:t xml:space="preserve"> </w:t>
      </w:r>
      <w:r>
        <w:t>you will return to the US, you must apply for a new visa stamp at a US embassy or consulate while</w:t>
      </w:r>
      <w:r>
        <w:rPr>
          <w:spacing w:val="1"/>
        </w:rPr>
        <w:t xml:space="preserve"> </w:t>
      </w:r>
      <w:r>
        <w:t>you are abroad. Seek advice from the IU Office of International Services before you go. You will not</w:t>
      </w:r>
      <w:r>
        <w:rPr>
          <w:spacing w:val="-52"/>
        </w:rPr>
        <w:t xml:space="preserve"> </w:t>
      </w:r>
      <w:r>
        <w:t>pay the $180 SEVIS fee again. Carry a department letter to help answer possible questions from</w:t>
      </w:r>
      <w:r>
        <w:rPr>
          <w:spacing w:val="1"/>
        </w:rPr>
        <w:t xml:space="preserve"> </w:t>
      </w:r>
      <w:r>
        <w:t>border officials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reenter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US.</w:t>
      </w:r>
    </w:p>
    <w:p w14:paraId="53708E7F" w14:textId="77777777" w:rsidR="0056228F" w:rsidRDefault="0056228F">
      <w:pPr>
        <w:pStyle w:val="BodyText"/>
        <w:spacing w:before="11"/>
        <w:rPr>
          <w:sz w:val="23"/>
        </w:rPr>
      </w:pPr>
    </w:p>
    <w:p w14:paraId="20176F36" w14:textId="77777777" w:rsidR="0056228F" w:rsidRDefault="0042203B">
      <w:pPr>
        <w:pStyle w:val="BodyText"/>
        <w:ind w:left="460" w:right="345"/>
      </w:pPr>
      <w:r>
        <w:t>If your program start/stop dates changed while at IU due to visa extension or other reasons, your</w:t>
      </w:r>
      <w:r>
        <w:rPr>
          <w:spacing w:val="-52"/>
        </w:rPr>
        <w:t xml:space="preserve"> </w:t>
      </w:r>
      <w:r>
        <w:t>DS-2019 dates won’t match the visa stamp in your passport. The visa stamp must be updated</w:t>
      </w:r>
      <w:r>
        <w:rPr>
          <w:spacing w:val="1"/>
        </w:rPr>
        <w:t xml:space="preserve"> </w:t>
      </w:r>
      <w:r>
        <w:t>before you reenter the US. Contact IU International Services for instructions before travelling</w:t>
      </w:r>
      <w:r>
        <w:rPr>
          <w:spacing w:val="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US.</w:t>
      </w:r>
    </w:p>
    <w:p w14:paraId="3E1232A0" w14:textId="77777777" w:rsidR="0056228F" w:rsidRDefault="0056228F">
      <w:pPr>
        <w:pStyle w:val="BodyText"/>
        <w:spacing w:before="11"/>
        <w:rPr>
          <w:sz w:val="23"/>
        </w:rPr>
      </w:pPr>
    </w:p>
    <w:p w14:paraId="5B2CECF4" w14:textId="77777777" w:rsidR="0056228F" w:rsidRDefault="0042203B">
      <w:pPr>
        <w:pStyle w:val="BodyText"/>
        <w:spacing w:before="1"/>
        <w:ind w:left="460" w:right="211"/>
      </w:pPr>
      <w:r>
        <w:t xml:space="preserve">When you return to the US, bring to your department a copy of your </w:t>
      </w:r>
      <w:r>
        <w:rPr>
          <w:u w:val="single"/>
        </w:rPr>
        <w:t>new I-94 form</w:t>
      </w:r>
      <w:r>
        <w:t>. Also show the</w:t>
      </w:r>
      <w:r>
        <w:rPr>
          <w:spacing w:val="-5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stamp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passport.</w:t>
      </w:r>
    </w:p>
    <w:p w14:paraId="658B3BC2" w14:textId="77777777" w:rsidR="0056228F" w:rsidRDefault="0056228F">
      <w:pPr>
        <w:pStyle w:val="BodyText"/>
        <w:spacing w:before="1"/>
      </w:pPr>
    </w:p>
    <w:p w14:paraId="298069A1" w14:textId="77777777" w:rsidR="0056228F" w:rsidRDefault="0042203B">
      <w:pPr>
        <w:pStyle w:val="BodyText"/>
        <w:ind w:left="460" w:right="341"/>
        <w:jc w:val="both"/>
      </w:pPr>
      <w:r>
        <w:t>NOTE: If you have extended your visa to stay longer at IU and your SEVIS information is accurate,</w:t>
      </w:r>
      <w:r>
        <w:rPr>
          <w:spacing w:val="-52"/>
        </w:rPr>
        <w:t xml:space="preserve"> </w:t>
      </w:r>
      <w:r>
        <w:t xml:space="preserve">it’s okay if the visa stamp in your passport has expired. You will need a new visa stamp </w:t>
      </w:r>
      <w:r>
        <w:rPr>
          <w:i/>
        </w:rPr>
        <w:t xml:space="preserve">only </w:t>
      </w:r>
      <w:r>
        <w:t>if you</w:t>
      </w:r>
      <w:r>
        <w:rPr>
          <w:spacing w:val="-5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</w:t>
      </w:r>
    </w:p>
    <w:p w14:paraId="3E610B66" w14:textId="77777777" w:rsidR="0056228F" w:rsidRDefault="0056228F">
      <w:pPr>
        <w:pStyle w:val="BodyText"/>
      </w:pPr>
    </w:p>
    <w:p w14:paraId="2BFF0D97" w14:textId="77777777" w:rsidR="0056228F" w:rsidRDefault="0042203B">
      <w:pPr>
        <w:pStyle w:val="Heading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visitor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u w:val="single"/>
        </w:rPr>
        <w:t>not</w:t>
      </w:r>
      <w:r>
        <w:rPr>
          <w:spacing w:val="-2"/>
          <w:u w:val="single"/>
        </w:rPr>
        <w:t xml:space="preserve"> </w:t>
      </w:r>
      <w:r>
        <w:rPr>
          <w:u w:val="single"/>
        </w:rPr>
        <w:t>renew</w:t>
      </w:r>
      <w:r>
        <w:rPr>
          <w:spacing w:val="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visa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at IU</w:t>
      </w:r>
    </w:p>
    <w:p w14:paraId="72B922E8" w14:textId="77777777" w:rsidR="0056228F" w:rsidRDefault="0042203B">
      <w:pPr>
        <w:pStyle w:val="BodyText"/>
        <w:ind w:left="460" w:right="327"/>
        <w:jc w:val="both"/>
      </w:pPr>
      <w:r>
        <w:t>Tell your department and IU Office of International Services the date you plan to leave the US if it</w:t>
      </w:r>
      <w:r>
        <w:rPr>
          <w:spacing w:val="-52"/>
        </w:rPr>
        <w:t xml:space="preserve"> </w:t>
      </w:r>
      <w:r>
        <w:t>differs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DS-2019.</w:t>
      </w:r>
    </w:p>
    <w:p w14:paraId="437D224E" w14:textId="77777777" w:rsidR="0056228F" w:rsidRDefault="0056228F">
      <w:pPr>
        <w:jc w:val="both"/>
        <w:sectPr w:rsidR="0056228F">
          <w:type w:val="continuous"/>
          <w:pgSz w:w="12240" w:h="15840"/>
          <w:pgMar w:top="700" w:right="980" w:bottom="280" w:left="980" w:header="720" w:footer="720" w:gutter="0"/>
          <w:cols w:space="720"/>
        </w:sectPr>
      </w:pPr>
    </w:p>
    <w:p w14:paraId="3299E646" w14:textId="77777777" w:rsidR="0056228F" w:rsidRDefault="0042203B">
      <w:pPr>
        <w:pStyle w:val="BodyText"/>
        <w:spacing w:before="39"/>
        <w:ind w:left="460" w:right="175"/>
      </w:pPr>
      <w:r>
        <w:lastRenderedPageBreak/>
        <w:t>J-visa visitors can stay in the US up to 30 days beyond their DS-2019 end date for pleasure,</w:t>
      </w:r>
      <w:r>
        <w:rPr>
          <w:spacing w:val="1"/>
        </w:rPr>
        <w:t xml:space="preserve"> </w:t>
      </w:r>
      <w:r>
        <w:t>including US travel, but cannot work after the DS-2019 end date. Short Term J-visa visitors can stay</w:t>
      </w:r>
      <w:r>
        <w:rPr>
          <w:spacing w:val="-5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 beyond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DS-2019</w:t>
      </w:r>
      <w:r>
        <w:rPr>
          <w:spacing w:val="-1"/>
        </w:rPr>
        <w:t xml:space="preserve"> </w:t>
      </w:r>
      <w:r>
        <w:t>end date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their 6</w:t>
      </w:r>
      <w:r>
        <w:rPr>
          <w:spacing w:val="-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limit.</w:t>
      </w:r>
    </w:p>
    <w:p w14:paraId="5523E066" w14:textId="77777777" w:rsidR="0056228F" w:rsidRDefault="0056228F">
      <w:pPr>
        <w:pStyle w:val="BodyText"/>
        <w:spacing w:before="12"/>
        <w:rPr>
          <w:sz w:val="23"/>
        </w:rPr>
      </w:pPr>
    </w:p>
    <w:p w14:paraId="5C648225" w14:textId="77777777" w:rsidR="0056228F" w:rsidRDefault="0042203B">
      <w:pPr>
        <w:pStyle w:val="BodyText"/>
        <w:ind w:left="459" w:right="376"/>
      </w:pPr>
      <w:r>
        <w:t>Avoid scheduling return flights for your last legal day in the US. An unanticipated flight change or</w:t>
      </w:r>
      <w:r>
        <w:rPr>
          <w:spacing w:val="-52"/>
        </w:rPr>
        <w:t xml:space="preserve"> </w:t>
      </w:r>
      <w:r>
        <w:t>cancellation could delay your departure from the US and create complications. If an unavoidable</w:t>
      </w:r>
      <w:r>
        <w:rPr>
          <w:spacing w:val="-52"/>
        </w:rPr>
        <w:t xml:space="preserve"> </w:t>
      </w:r>
      <w:r>
        <w:t>flight delay such as weather or a mechanical problem will cause your departure from the US to</w:t>
      </w:r>
      <w:r>
        <w:rPr>
          <w:spacing w:val="1"/>
        </w:rPr>
        <w:t xml:space="preserve"> </w:t>
      </w:r>
      <w:r>
        <w:t>exceed the 30 day J-visa limit, clearly explain your visa situation to your travel agent or to airline</w:t>
      </w:r>
      <w:r>
        <w:rPr>
          <w:spacing w:val="1"/>
        </w:rPr>
        <w:t xml:space="preserve"> </w:t>
      </w:r>
      <w:r>
        <w:t>representatives in the US and ask them to check your itinerary and help you arrange alternate</w:t>
      </w:r>
      <w:r>
        <w:rPr>
          <w:spacing w:val="1"/>
        </w:rPr>
        <w:t xml:space="preserve"> </w:t>
      </w:r>
      <w:r>
        <w:t>flights if necessary. This is imperative because international airports in some countries (France,</w:t>
      </w:r>
      <w:r>
        <w:rPr>
          <w:spacing w:val="1"/>
        </w:rPr>
        <w:t xml:space="preserve"> </w:t>
      </w:r>
      <w:r>
        <w:t>England, etc.) restrict passenger arrival or transit within their airports if the US visa status is no</w:t>
      </w:r>
      <w:r>
        <w:rPr>
          <w:spacing w:val="1"/>
        </w:rPr>
        <w:t xml:space="preserve"> </w:t>
      </w:r>
      <w:r>
        <w:t>longer valid - for example, arrival at the London or Paris airport after the 30-day US J-visa grace</w:t>
      </w:r>
      <w:r>
        <w:rPr>
          <w:spacing w:val="1"/>
        </w:rPr>
        <w:t xml:space="preserve"> </w:t>
      </w:r>
      <w:r>
        <w:t>period. In that situation, some countries require you to apply for an airport transit visa through</w:t>
      </w:r>
      <w:r>
        <w:rPr>
          <w:spacing w:val="1"/>
        </w:rPr>
        <w:t xml:space="preserve"> </w:t>
      </w:r>
      <w:r>
        <w:t>their embassy or consulate in the US. That takes time you won’t have if you’ve already stayed 30</w:t>
      </w:r>
      <w:r>
        <w:rPr>
          <w:spacing w:val="-5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J-visa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date.</w:t>
      </w:r>
    </w:p>
    <w:p w14:paraId="16E19E29" w14:textId="77777777" w:rsidR="0056228F" w:rsidRDefault="0056228F">
      <w:pPr>
        <w:pStyle w:val="BodyText"/>
      </w:pPr>
    </w:p>
    <w:p w14:paraId="687D40C4" w14:textId="77777777" w:rsidR="0056228F" w:rsidRDefault="0042203B">
      <w:pPr>
        <w:pStyle w:val="Heading1"/>
      </w:pPr>
      <w:r>
        <w:t>If 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visitor and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 xml:space="preserve">to </w:t>
      </w:r>
      <w:r>
        <w:rPr>
          <w:u w:val="single"/>
        </w:rPr>
        <w:t>extend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visa</w:t>
      </w:r>
      <w:r>
        <w:rPr>
          <w:spacing w:val="-3"/>
        </w:rPr>
        <w:t xml:space="preserve"> </w:t>
      </w:r>
      <w:r>
        <w:t>to continue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your own expense…</w:t>
      </w:r>
    </w:p>
    <w:p w14:paraId="282A900C" w14:textId="77777777" w:rsidR="0056228F" w:rsidRDefault="0042203B">
      <w:pPr>
        <w:pStyle w:val="BodyText"/>
        <w:ind w:left="459" w:right="175"/>
      </w:pPr>
      <w:r>
        <w:t>If you need more time in the US to complete your research project, talk to your department and to</w:t>
      </w:r>
      <w:r>
        <w:rPr>
          <w:spacing w:val="-52"/>
        </w:rPr>
        <w:t xml:space="preserve"> </w:t>
      </w:r>
      <w:r>
        <w:t xml:space="preserve">International Services about a visa extension at least one month </w:t>
      </w:r>
      <w:r>
        <w:rPr>
          <w:u w:val="single"/>
        </w:rPr>
        <w:t>before your current visa expires</w:t>
      </w:r>
      <w:r>
        <w:t>.</w:t>
      </w:r>
      <w:r>
        <w:rPr>
          <w:spacing w:val="1"/>
        </w:rPr>
        <w:t xml:space="preserve"> </w:t>
      </w:r>
      <w:r>
        <w:t xml:space="preserve">Your department must submit a visa extension request through IU </w:t>
      </w:r>
      <w:proofErr w:type="spellStart"/>
      <w:r>
        <w:t>iStart</w:t>
      </w:r>
      <w:proofErr w:type="spellEnd"/>
      <w:r>
        <w:t xml:space="preserve"> – and processing takes</w:t>
      </w:r>
      <w:r>
        <w:rPr>
          <w:spacing w:val="1"/>
        </w:rPr>
        <w:t xml:space="preserve"> </w:t>
      </w:r>
      <w:r>
        <w:t>time.</w:t>
      </w:r>
    </w:p>
    <w:p w14:paraId="03E4E4F8" w14:textId="77777777" w:rsidR="0056228F" w:rsidRDefault="0056228F">
      <w:pPr>
        <w:pStyle w:val="BodyText"/>
        <w:spacing w:before="1"/>
      </w:pPr>
    </w:p>
    <w:p w14:paraId="7F30B1F1" w14:textId="77777777" w:rsidR="0056228F" w:rsidRDefault="0042203B">
      <w:pPr>
        <w:pStyle w:val="Heading1"/>
        <w:ind w:left="460" w:right="607"/>
      </w:pPr>
      <w:r>
        <w:t>Visiting Scholars seeking extension of their CEUS appointment must provide the department</w:t>
      </w:r>
      <w:r>
        <w:rPr>
          <w:spacing w:val="-52"/>
        </w:rPr>
        <w:t xml:space="preserve"> </w:t>
      </w:r>
      <w:r>
        <w:t>with:</w:t>
      </w:r>
    </w:p>
    <w:p w14:paraId="0A275F11" w14:textId="77777777" w:rsidR="0056228F" w:rsidRDefault="0042203B">
      <w:pPr>
        <w:pStyle w:val="BodyText"/>
        <w:ind w:left="820"/>
      </w:pPr>
      <w:r>
        <w:t>-dates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extension,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 exceed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request (Visa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 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</w:t>
      </w:r>
      <w:r>
        <w:rPr>
          <w:spacing w:val="-51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type;</w:t>
      </w:r>
      <w:r>
        <w:rPr>
          <w:spacing w:val="-1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J-1</w:t>
      </w:r>
      <w:r>
        <w:rPr>
          <w:spacing w:val="1"/>
        </w:rPr>
        <w:t xml:space="preserve"> </w:t>
      </w:r>
      <w:r>
        <w:t>visas</w:t>
      </w:r>
      <w:r>
        <w:rPr>
          <w:spacing w:val="-1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total);</w:t>
      </w:r>
    </w:p>
    <w:p w14:paraId="2376D409" w14:textId="77777777" w:rsidR="0056228F" w:rsidRDefault="0042203B">
      <w:pPr>
        <w:pStyle w:val="BodyText"/>
        <w:spacing w:line="293" w:lineRule="exact"/>
        <w:ind w:left="820"/>
      </w:pPr>
      <w:r>
        <w:t>-demonstration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resources;</w:t>
      </w:r>
    </w:p>
    <w:p w14:paraId="20B13457" w14:textId="77777777" w:rsidR="0056228F" w:rsidRDefault="0042203B">
      <w:pPr>
        <w:pStyle w:val="BodyText"/>
        <w:ind w:left="819" w:right="703"/>
      </w:pPr>
      <w:r>
        <w:t>-a new letter of invitation from the IU department chair approving extension and the new</w:t>
      </w:r>
      <w:r>
        <w:rPr>
          <w:spacing w:val="-5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date;</w:t>
      </w:r>
    </w:p>
    <w:p w14:paraId="4931A3A1" w14:textId="77777777" w:rsidR="0056228F" w:rsidRDefault="0042203B">
      <w:pPr>
        <w:pStyle w:val="BodyText"/>
        <w:spacing w:line="293" w:lineRule="exact"/>
        <w:ind w:left="819"/>
      </w:pPr>
      <w:r>
        <w:t>-passport,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I-94</w:t>
      </w:r>
      <w:r>
        <w:rPr>
          <w:spacing w:val="-3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and current</w:t>
      </w:r>
      <w:r>
        <w:rPr>
          <w:spacing w:val="-3"/>
        </w:rPr>
        <w:t xml:space="preserve"> </w:t>
      </w:r>
      <w:r>
        <w:t>DS-2019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document;</w:t>
      </w:r>
    </w:p>
    <w:p w14:paraId="105F2FE8" w14:textId="77777777" w:rsidR="0056228F" w:rsidRDefault="0042203B">
      <w:pPr>
        <w:pStyle w:val="BodyText"/>
        <w:ind w:left="819"/>
      </w:pPr>
      <w:r>
        <w:t>-current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address;</w:t>
      </w:r>
    </w:p>
    <w:p w14:paraId="2EBD97A5" w14:textId="77777777" w:rsidR="0056228F" w:rsidRDefault="0042203B">
      <w:pPr>
        <w:pStyle w:val="BodyText"/>
        <w:ind w:left="820" w:right="616"/>
      </w:pPr>
      <w:r>
        <w:t xml:space="preserve">-estimated dates of departure and re-entry to the US </w:t>
      </w:r>
      <w:r>
        <w:rPr>
          <w:u w:val="single"/>
        </w:rPr>
        <w:t>if</w:t>
      </w:r>
      <w:r>
        <w:t xml:space="preserve"> you expect to travel outside the US</w:t>
      </w:r>
      <w:r>
        <w:rPr>
          <w:spacing w:val="-5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extension;</w:t>
      </w:r>
    </w:p>
    <w:p w14:paraId="3A6F6FE8" w14:textId="77777777" w:rsidR="0056228F" w:rsidRDefault="0042203B">
      <w:pPr>
        <w:pStyle w:val="BodyText"/>
        <w:spacing w:line="293" w:lineRule="exact"/>
        <w:ind w:left="820"/>
      </w:pPr>
      <w:r>
        <w:rPr>
          <w:u w:val="single"/>
        </w:rPr>
        <w:t>-proof</w:t>
      </w:r>
      <w:r>
        <w:rPr>
          <w:spacing w:val="-3"/>
          <w:u w:val="single"/>
        </w:rPr>
        <w:t xml:space="preserve"> </w:t>
      </w:r>
      <w:r>
        <w:rPr>
          <w:u w:val="single"/>
        </w:rPr>
        <w:t>of sufficient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financial 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requested</w:t>
      </w:r>
      <w:r>
        <w:rPr>
          <w:spacing w:val="-2"/>
          <w:u w:val="single"/>
        </w:rPr>
        <w:t xml:space="preserve"> </w:t>
      </w:r>
      <w:r>
        <w:rPr>
          <w:u w:val="single"/>
        </w:rPr>
        <w:t>period;</w:t>
      </w:r>
    </w:p>
    <w:p w14:paraId="6024DE63" w14:textId="77777777" w:rsidR="0056228F" w:rsidRDefault="0042203B">
      <w:pPr>
        <w:pStyle w:val="BodyText"/>
        <w:ind w:left="820"/>
      </w:pPr>
      <w:r>
        <w:t>-promise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expense;</w:t>
      </w:r>
    </w:p>
    <w:p w14:paraId="01746445" w14:textId="77777777" w:rsidR="0056228F" w:rsidRDefault="0042203B">
      <w:pPr>
        <w:pStyle w:val="BodyText"/>
        <w:ind w:left="820" w:right="187"/>
      </w:pPr>
      <w:r>
        <w:t>-IU prefers to receive a letter from the visitor’s home institution approving the extension of</w:t>
      </w:r>
      <w:r>
        <w:rPr>
          <w:spacing w:val="1"/>
        </w:rPr>
        <w:t xml:space="preserve"> </w:t>
      </w:r>
      <w:r>
        <w:t>stay.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current</w:t>
      </w:r>
      <w:r>
        <w:rPr>
          <w:spacing w:val="-52"/>
        </w:rPr>
        <w:t xml:space="preserve"> </w:t>
      </w:r>
      <w:r>
        <w:t>visa,</w:t>
      </w:r>
      <w:r>
        <w:rPr>
          <w:spacing w:val="-1"/>
        </w:rPr>
        <w:t xml:space="preserve"> </w:t>
      </w:r>
      <w:r>
        <w:t>provide a</w:t>
      </w:r>
      <w:r>
        <w:rPr>
          <w:spacing w:val="-3"/>
        </w:rPr>
        <w:t xml:space="preserve"> </w:t>
      </w:r>
      <w:r>
        <w:t>statement 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“I</w:t>
      </w:r>
      <w:r>
        <w:rPr>
          <w:spacing w:val="-1"/>
        </w:rPr>
        <w:t xml:space="preserve"> </w:t>
      </w:r>
      <w:r>
        <w:t>am an</w:t>
      </w:r>
      <w:r>
        <w:rPr>
          <w:spacing w:val="-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researcher.”</w:t>
      </w:r>
    </w:p>
    <w:p w14:paraId="6937588C" w14:textId="77777777" w:rsidR="0056228F" w:rsidRDefault="0056228F">
      <w:pPr>
        <w:pStyle w:val="BodyText"/>
        <w:spacing w:before="1"/>
      </w:pPr>
    </w:p>
    <w:p w14:paraId="0B4CD685" w14:textId="77777777" w:rsidR="0056228F" w:rsidRDefault="0042203B">
      <w:pPr>
        <w:pStyle w:val="BodyText"/>
        <w:ind w:left="820" w:right="246"/>
      </w:pPr>
      <w:r>
        <w:t>If extension is approved and you receive new visa documents, show the new visa document to</w:t>
      </w:r>
      <w:r>
        <w:rPr>
          <w:spacing w:val="-52"/>
        </w:rPr>
        <w:t xml:space="preserve"> </w:t>
      </w:r>
      <w:r>
        <w:t xml:space="preserve">CEUS staff and request an Administrative Post </w:t>
      </w:r>
      <w:proofErr w:type="spellStart"/>
      <w:r>
        <w:t>edoc</w:t>
      </w:r>
      <w:proofErr w:type="spellEnd"/>
      <w:r>
        <w:t xml:space="preserve"> be submitted to extend your IU</w:t>
      </w:r>
      <w:r>
        <w:rPr>
          <w:spacing w:val="1"/>
        </w:rPr>
        <w:t xml:space="preserve"> </w:t>
      </w:r>
      <w:r>
        <w:t>appointment.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 extend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IU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access.</w:t>
      </w:r>
    </w:p>
    <w:p w14:paraId="1DCE5B39" w14:textId="77777777" w:rsidR="0056228F" w:rsidRDefault="0056228F">
      <w:pPr>
        <w:pStyle w:val="BodyText"/>
        <w:spacing w:before="7"/>
        <w:rPr>
          <w:sz w:val="22"/>
        </w:rPr>
      </w:pPr>
    </w:p>
    <w:p w14:paraId="108E684F" w14:textId="77777777" w:rsidR="0056228F" w:rsidRDefault="0042203B">
      <w:pPr>
        <w:pStyle w:val="Heading1"/>
        <w:numPr>
          <w:ilvl w:val="0"/>
          <w:numId w:val="1"/>
        </w:numPr>
        <w:tabs>
          <w:tab w:val="left" w:pos="393"/>
        </w:tabs>
        <w:ind w:right="424" w:firstLine="0"/>
      </w:pPr>
      <w:r>
        <w:t>Visa visitors who receive payment from IU must show documents to the department each time</w:t>
      </w:r>
      <w:r>
        <w:rPr>
          <w:spacing w:val="-5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I-94,</w:t>
      </w:r>
      <w:r>
        <w:rPr>
          <w:spacing w:val="-2"/>
        </w:rPr>
        <w:t xml:space="preserve"> </w:t>
      </w:r>
      <w:r>
        <w:t>visa stamp, passport,</w:t>
      </w:r>
      <w:r>
        <w:rPr>
          <w:spacing w:val="1"/>
        </w:rPr>
        <w:t xml:space="preserve"> </w:t>
      </w:r>
      <w:r>
        <w:t>DS-2019 or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visa form.</w:t>
      </w:r>
    </w:p>
    <w:p w14:paraId="424466EE" w14:textId="77777777" w:rsidR="0056228F" w:rsidRDefault="0056228F">
      <w:pPr>
        <w:pStyle w:val="BodyText"/>
        <w:rPr>
          <w:b/>
        </w:rPr>
      </w:pPr>
    </w:p>
    <w:p w14:paraId="552D9632" w14:textId="77777777" w:rsidR="0056228F" w:rsidRDefault="0042203B">
      <w:pPr>
        <w:pStyle w:val="ListParagraph"/>
        <w:numPr>
          <w:ilvl w:val="0"/>
          <w:numId w:val="1"/>
        </w:numPr>
        <w:tabs>
          <w:tab w:val="left" w:pos="339"/>
        </w:tabs>
        <w:ind w:firstLine="0"/>
        <w:rPr>
          <w:sz w:val="24"/>
        </w:rPr>
      </w:pPr>
      <w:r>
        <w:rPr>
          <w:sz w:val="24"/>
        </w:rPr>
        <w:t>Reminder: Scholars are expected to maintain regular contact with their IU faculty sponsor and their</w:t>
      </w:r>
      <w:r>
        <w:rPr>
          <w:spacing w:val="-52"/>
          <w:sz w:val="24"/>
        </w:rPr>
        <w:t xml:space="preserve"> </w:t>
      </w:r>
      <w:r>
        <w:rPr>
          <w:sz w:val="24"/>
        </w:rPr>
        <w:t>IU department.</w:t>
      </w:r>
    </w:p>
    <w:sectPr w:rsidR="0056228F">
      <w:pgSz w:w="12240" w:h="15840"/>
      <w:pgMar w:top="6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132B"/>
    <w:multiLevelType w:val="hybridMultilevel"/>
    <w:tmpl w:val="FEF6E8BA"/>
    <w:lvl w:ilvl="0" w:tplc="E090AE32">
      <w:numFmt w:val="bullet"/>
      <w:lvlText w:val="►"/>
      <w:lvlJc w:val="left"/>
      <w:pPr>
        <w:ind w:left="100" w:hanging="293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968058E">
      <w:numFmt w:val="bullet"/>
      <w:lvlText w:val="•"/>
      <w:lvlJc w:val="left"/>
      <w:pPr>
        <w:ind w:left="1118" w:hanging="293"/>
      </w:pPr>
      <w:rPr>
        <w:rFonts w:hint="default"/>
        <w:lang w:val="en-US" w:eastAsia="en-US" w:bidi="ar-SA"/>
      </w:rPr>
    </w:lvl>
    <w:lvl w:ilvl="2" w:tplc="857442E4">
      <w:numFmt w:val="bullet"/>
      <w:lvlText w:val="•"/>
      <w:lvlJc w:val="left"/>
      <w:pPr>
        <w:ind w:left="2136" w:hanging="293"/>
      </w:pPr>
      <w:rPr>
        <w:rFonts w:hint="default"/>
        <w:lang w:val="en-US" w:eastAsia="en-US" w:bidi="ar-SA"/>
      </w:rPr>
    </w:lvl>
    <w:lvl w:ilvl="3" w:tplc="8A6A7152">
      <w:numFmt w:val="bullet"/>
      <w:lvlText w:val="•"/>
      <w:lvlJc w:val="left"/>
      <w:pPr>
        <w:ind w:left="3154" w:hanging="293"/>
      </w:pPr>
      <w:rPr>
        <w:rFonts w:hint="default"/>
        <w:lang w:val="en-US" w:eastAsia="en-US" w:bidi="ar-SA"/>
      </w:rPr>
    </w:lvl>
    <w:lvl w:ilvl="4" w:tplc="F8DCCF3E">
      <w:numFmt w:val="bullet"/>
      <w:lvlText w:val="•"/>
      <w:lvlJc w:val="left"/>
      <w:pPr>
        <w:ind w:left="4172" w:hanging="293"/>
      </w:pPr>
      <w:rPr>
        <w:rFonts w:hint="default"/>
        <w:lang w:val="en-US" w:eastAsia="en-US" w:bidi="ar-SA"/>
      </w:rPr>
    </w:lvl>
    <w:lvl w:ilvl="5" w:tplc="31E0D8DA">
      <w:numFmt w:val="bullet"/>
      <w:lvlText w:val="•"/>
      <w:lvlJc w:val="left"/>
      <w:pPr>
        <w:ind w:left="5190" w:hanging="293"/>
      </w:pPr>
      <w:rPr>
        <w:rFonts w:hint="default"/>
        <w:lang w:val="en-US" w:eastAsia="en-US" w:bidi="ar-SA"/>
      </w:rPr>
    </w:lvl>
    <w:lvl w:ilvl="6" w:tplc="A544D3EA">
      <w:numFmt w:val="bullet"/>
      <w:lvlText w:val="•"/>
      <w:lvlJc w:val="left"/>
      <w:pPr>
        <w:ind w:left="6208" w:hanging="293"/>
      </w:pPr>
      <w:rPr>
        <w:rFonts w:hint="default"/>
        <w:lang w:val="en-US" w:eastAsia="en-US" w:bidi="ar-SA"/>
      </w:rPr>
    </w:lvl>
    <w:lvl w:ilvl="7" w:tplc="3A44C49A">
      <w:numFmt w:val="bullet"/>
      <w:lvlText w:val="•"/>
      <w:lvlJc w:val="left"/>
      <w:pPr>
        <w:ind w:left="7226" w:hanging="293"/>
      </w:pPr>
      <w:rPr>
        <w:rFonts w:hint="default"/>
        <w:lang w:val="en-US" w:eastAsia="en-US" w:bidi="ar-SA"/>
      </w:rPr>
    </w:lvl>
    <w:lvl w:ilvl="8" w:tplc="B9E8AEB4">
      <w:numFmt w:val="bullet"/>
      <w:lvlText w:val="•"/>
      <w:lvlJc w:val="left"/>
      <w:pPr>
        <w:ind w:left="8244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28F"/>
    <w:rsid w:val="000D6E3F"/>
    <w:rsid w:val="0042203B"/>
    <w:rsid w:val="005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FC6A5"/>
  <w15:docId w15:val="{47EDB32E-8A82-9948-A821-284284C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art.i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s.i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art.iu.edu/" TargetMode="External"/><Relationship Id="rId5" Type="http://schemas.openxmlformats.org/officeDocument/2006/relationships/hyperlink" Target="https://one.iu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Younger, April K</dc:creator>
  <cp:lastModifiedBy>Maschino, Tyler</cp:lastModifiedBy>
  <cp:revision>3</cp:revision>
  <dcterms:created xsi:type="dcterms:W3CDTF">2021-06-15T12:46:00Z</dcterms:created>
  <dcterms:modified xsi:type="dcterms:W3CDTF">2021-06-15T13:19:00Z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2021-06-15T00:00:00Z</vt:filetime>
  </property>
</Properties>
</file>