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07E6B" w14:textId="77777777" w:rsidR="000506A0" w:rsidRDefault="002F6825">
      <w:pPr>
        <w:spacing w:before="39"/>
        <w:ind w:left="2335"/>
        <w:rPr>
          <w:b/>
          <w:i/>
          <w:sz w:val="24"/>
        </w:rPr>
      </w:pPr>
      <w:r>
        <w:rPr>
          <w:b/>
          <w:sz w:val="24"/>
        </w:rPr>
        <w:t>CEUS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Visitor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“To Do” List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AFTER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ARRIVAL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Bloomington</w:t>
      </w:r>
    </w:p>
    <w:p w14:paraId="14FE9D79" w14:textId="77777777" w:rsidR="000506A0" w:rsidRDefault="000506A0">
      <w:pPr>
        <w:pStyle w:val="BodyText"/>
        <w:rPr>
          <w:b/>
          <w:i/>
        </w:rPr>
      </w:pPr>
    </w:p>
    <w:p w14:paraId="06EBF331" w14:textId="77777777" w:rsidR="000506A0" w:rsidRDefault="002F6825">
      <w:pPr>
        <w:pStyle w:val="Heading1"/>
        <w:numPr>
          <w:ilvl w:val="0"/>
          <w:numId w:val="1"/>
        </w:numPr>
        <w:tabs>
          <w:tab w:val="left" w:pos="479"/>
          <w:tab w:val="left" w:pos="480"/>
        </w:tabs>
        <w:ind w:left="479"/>
      </w:pPr>
      <w:r>
        <w:t>Check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Central</w:t>
      </w:r>
      <w:r>
        <w:rPr>
          <w:spacing w:val="-1"/>
        </w:rPr>
        <w:t xml:space="preserve"> </w:t>
      </w:r>
      <w:r>
        <w:t>Eurasian</w:t>
      </w:r>
      <w:r>
        <w:rPr>
          <w:spacing w:val="-4"/>
        </w:rPr>
        <w:t xml:space="preserve"> </w:t>
      </w:r>
      <w:r>
        <w:t>Studies</w:t>
      </w:r>
      <w:r>
        <w:rPr>
          <w:spacing w:val="-1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(CEUS)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introduce</w:t>
      </w:r>
      <w:r>
        <w:rPr>
          <w:spacing w:val="-3"/>
        </w:rPr>
        <w:t xml:space="preserve"> </w:t>
      </w:r>
      <w:r>
        <w:t>yourself.</w:t>
      </w:r>
    </w:p>
    <w:p w14:paraId="24DD562D" w14:textId="77777777" w:rsidR="000506A0" w:rsidRDefault="002F6825">
      <w:pPr>
        <w:pStyle w:val="BodyText"/>
        <w:ind w:left="839" w:right="5958"/>
      </w:pPr>
      <w:r>
        <w:t>Central Eurasian Studies Department</w:t>
      </w:r>
      <w:r>
        <w:rPr>
          <w:spacing w:val="1"/>
        </w:rPr>
        <w:t xml:space="preserve"> </w:t>
      </w:r>
      <w:r>
        <w:t>Global &amp; International Studies Building</w:t>
      </w:r>
      <w:r>
        <w:rPr>
          <w:spacing w:val="-47"/>
        </w:rPr>
        <w:t xml:space="preserve"> </w:t>
      </w:r>
      <w:r>
        <w:t>355 N. Jordan</w:t>
      </w:r>
      <w:r>
        <w:rPr>
          <w:spacing w:val="-1"/>
        </w:rPr>
        <w:t xml:space="preserve"> </w:t>
      </w:r>
      <w:r>
        <w:t>Ave.</w:t>
      </w:r>
      <w:r>
        <w:rPr>
          <w:spacing w:val="-3"/>
        </w:rPr>
        <w:t xml:space="preserve"> </w:t>
      </w:r>
      <w:r>
        <w:t>#3024</w:t>
      </w:r>
    </w:p>
    <w:p w14:paraId="5A3FB8BD" w14:textId="77777777" w:rsidR="000506A0" w:rsidRDefault="002F6825">
      <w:pPr>
        <w:pStyle w:val="BodyText"/>
        <w:spacing w:line="267" w:lineRule="exact"/>
        <w:ind w:left="839"/>
      </w:pPr>
      <w:r>
        <w:t>812-855-2233</w:t>
      </w:r>
    </w:p>
    <w:p w14:paraId="599F13EF" w14:textId="77777777" w:rsidR="000506A0" w:rsidRDefault="000506A0">
      <w:pPr>
        <w:pStyle w:val="BodyText"/>
      </w:pPr>
    </w:p>
    <w:p w14:paraId="46CC9988" w14:textId="77777777" w:rsidR="000506A0" w:rsidRDefault="002F6825">
      <w:pPr>
        <w:pStyle w:val="BodyText"/>
        <w:ind w:left="839"/>
      </w:pPr>
      <w:r>
        <w:t>Bring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you:</w:t>
      </w:r>
    </w:p>
    <w:p w14:paraId="322ACADA" w14:textId="1BEBAF48" w:rsidR="000506A0" w:rsidRDefault="002F6825">
      <w:pPr>
        <w:pStyle w:val="BodyText"/>
        <w:spacing w:before="1"/>
        <w:ind w:left="1919" w:right="634" w:hanging="270"/>
      </w:pPr>
      <w:r>
        <w:rPr>
          <w:b/>
        </w:rPr>
        <w:t>□</w:t>
      </w:r>
      <w:r>
        <w:rPr>
          <w:b/>
          <w:spacing w:val="27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Profile</w:t>
      </w:r>
      <w:r>
        <w:rPr>
          <w:spacing w:val="-2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(PS)</w:t>
      </w:r>
      <w:r>
        <w:rPr>
          <w:color w:val="0562C1"/>
          <w:spacing w:val="-5"/>
        </w:rPr>
        <w:t xml:space="preserve"> </w:t>
      </w:r>
      <w:hyperlink r:id="rId5">
        <w:r>
          <w:rPr>
            <w:color w:val="0562C1"/>
            <w:u w:val="single" w:color="0562C1"/>
          </w:rPr>
          <w:t>https://hr.iu.edu/pubs/forms/hrms/ps.pdf</w:t>
        </w:r>
      </w:hyperlink>
      <w:r>
        <w:rPr>
          <w:color w:val="0562C1"/>
          <w:spacing w:val="-47"/>
        </w:rPr>
        <w:t xml:space="preserve">         </w:t>
      </w:r>
      <w:r>
        <w:t xml:space="preserve"> t</w:t>
      </w:r>
      <w:r>
        <w:t>hat shows</w:t>
      </w:r>
      <w:r>
        <w:rPr>
          <w:spacing w:val="-1"/>
        </w:rPr>
        <w:t xml:space="preserve"> </w:t>
      </w:r>
      <w:r>
        <w:t>past</w:t>
      </w:r>
      <w:r>
        <w:rPr>
          <w:spacing w:val="1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education.</w:t>
      </w:r>
      <w:r>
        <w:rPr>
          <w:spacing w:val="47"/>
        </w:rPr>
        <w:t xml:space="preserve"> </w:t>
      </w:r>
      <w:r>
        <w:t>It’s</w:t>
      </w:r>
      <w:r>
        <w:rPr>
          <w:spacing w:val="-2"/>
        </w:rPr>
        <w:t xml:space="preserve"> </w:t>
      </w:r>
      <w:r>
        <w:t>okay to</w:t>
      </w:r>
      <w:r>
        <w:rPr>
          <w:spacing w:val="1"/>
        </w:rPr>
        <w:t xml:space="preserve"> </w:t>
      </w:r>
      <w:r>
        <w:t>attach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CV.</w:t>
      </w:r>
    </w:p>
    <w:p w14:paraId="2EB4DBDF" w14:textId="77777777" w:rsidR="000506A0" w:rsidRDefault="000506A0">
      <w:pPr>
        <w:pStyle w:val="BodyText"/>
        <w:spacing w:before="1"/>
      </w:pPr>
    </w:p>
    <w:p w14:paraId="6B63C935" w14:textId="77777777" w:rsidR="000506A0" w:rsidRDefault="002F6825">
      <w:pPr>
        <w:pStyle w:val="Heading1"/>
        <w:numPr>
          <w:ilvl w:val="0"/>
          <w:numId w:val="1"/>
        </w:numPr>
        <w:tabs>
          <w:tab w:val="left" w:pos="571"/>
          <w:tab w:val="left" w:pos="572"/>
        </w:tabs>
        <w:ind w:left="571" w:hanging="453"/>
      </w:pPr>
      <w:r>
        <w:t>Check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IU</w:t>
      </w:r>
      <w:r>
        <w:rPr>
          <w:spacing w:val="-2"/>
        </w:rPr>
        <w:t xml:space="preserve"> </w:t>
      </w:r>
      <w:r>
        <w:t>International Services</w:t>
      </w:r>
      <w:r>
        <w:rPr>
          <w:spacing w:val="-1"/>
        </w:rPr>
        <w:t xml:space="preserve"> </w:t>
      </w:r>
      <w:r>
        <w:t>(OIS)</w:t>
      </w:r>
      <w:r>
        <w:rPr>
          <w:spacing w:val="-3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7 days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arrival.</w:t>
      </w:r>
    </w:p>
    <w:p w14:paraId="6E2AF63B" w14:textId="77777777" w:rsidR="000506A0" w:rsidRDefault="002F6825">
      <w:pPr>
        <w:pStyle w:val="BodyText"/>
        <w:ind w:left="839"/>
      </w:pPr>
      <w:r>
        <w:t>IU International Services must validate your arrival information in the US Student &amp; Exchange Visitor</w:t>
      </w:r>
      <w:r>
        <w:rPr>
          <w:spacing w:val="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(SEVIS</w:t>
      </w:r>
      <w:proofErr w:type="gramStart"/>
      <w:r>
        <w:t>)</w:t>
      </w:r>
      <w:proofErr w:type="gramEnd"/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visa</w:t>
      </w:r>
      <w:r>
        <w:rPr>
          <w:spacing w:val="-3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become</w:t>
      </w:r>
      <w:r>
        <w:rPr>
          <w:spacing w:val="-3"/>
        </w:rPr>
        <w:t xml:space="preserve"> </w:t>
      </w:r>
      <w:r>
        <w:t>invalid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cann</w:t>
      </w:r>
      <w:r>
        <w:t>ot</w:t>
      </w:r>
      <w:r>
        <w:rPr>
          <w:spacing w:val="1"/>
        </w:rPr>
        <w:t xml:space="preserve"> </w:t>
      </w:r>
      <w:r>
        <w:t>remain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US.</w:t>
      </w:r>
    </w:p>
    <w:p w14:paraId="01351891" w14:textId="77777777" w:rsidR="000506A0" w:rsidRDefault="000506A0">
      <w:pPr>
        <w:pStyle w:val="BodyText"/>
        <w:spacing w:before="10"/>
        <w:rPr>
          <w:sz w:val="21"/>
        </w:rPr>
      </w:pPr>
    </w:p>
    <w:p w14:paraId="6CFC3223" w14:textId="77777777" w:rsidR="000506A0" w:rsidRDefault="002F6825">
      <w:pPr>
        <w:pStyle w:val="BodyText"/>
        <w:ind w:left="1559" w:right="5946"/>
      </w:pPr>
      <w:r>
        <w:t>Office of International Services</w:t>
      </w:r>
      <w:r>
        <w:rPr>
          <w:spacing w:val="-47"/>
        </w:rPr>
        <w:t xml:space="preserve"> </w:t>
      </w:r>
      <w:r>
        <w:t>Poplars</w:t>
      </w:r>
      <w:r>
        <w:rPr>
          <w:spacing w:val="-3"/>
        </w:rPr>
        <w:t xml:space="preserve"> </w:t>
      </w:r>
      <w:r>
        <w:t>Building</w:t>
      </w:r>
      <w:r>
        <w:rPr>
          <w:spacing w:val="-1"/>
        </w:rPr>
        <w:t xml:space="preserve"> </w:t>
      </w:r>
      <w:r>
        <w:t>221</w:t>
      </w:r>
    </w:p>
    <w:p w14:paraId="221C6327" w14:textId="77777777" w:rsidR="000506A0" w:rsidRDefault="002F6825">
      <w:pPr>
        <w:pStyle w:val="BodyText"/>
        <w:spacing w:before="1"/>
        <w:ind w:left="1559" w:right="3859" w:hanging="1"/>
      </w:pPr>
      <w:r>
        <w:t>400 East</w:t>
      </w:r>
      <w:r>
        <w:rPr>
          <w:spacing w:val="1"/>
        </w:rPr>
        <w:t xml:space="preserve"> </w:t>
      </w:r>
      <w:r>
        <w:t>7</w:t>
      </w:r>
      <w:r>
        <w:rPr>
          <w:vertAlign w:val="superscript"/>
        </w:rPr>
        <w:t>th</w:t>
      </w:r>
      <w:r>
        <w:rPr>
          <w:spacing w:val="-1"/>
        </w:rPr>
        <w:t xml:space="preserve"> </w:t>
      </w:r>
      <w:r>
        <w:t>Street</w:t>
      </w:r>
      <w:r>
        <w:rPr>
          <w:spacing w:val="1"/>
        </w:rPr>
        <w:t xml:space="preserve"> </w:t>
      </w:r>
      <w:r>
        <w:rPr>
          <w:spacing w:val="-1"/>
        </w:rPr>
        <w:t>Monday/Tuesday/Wednesday/Friday</w:t>
      </w:r>
      <w:r>
        <w:rPr>
          <w:spacing w:val="7"/>
        </w:rPr>
        <w:t xml:space="preserve"> </w:t>
      </w:r>
      <w:r>
        <w:t>8:30am-4:30pm</w:t>
      </w:r>
      <w:r>
        <w:rPr>
          <w:spacing w:val="-47"/>
        </w:rPr>
        <w:t xml:space="preserve"> </w:t>
      </w:r>
      <w:r>
        <w:t>Thursday 9:00am-4:30pm</w:t>
      </w:r>
    </w:p>
    <w:p w14:paraId="3614868A" w14:textId="77777777" w:rsidR="000506A0" w:rsidRDefault="002F6825">
      <w:pPr>
        <w:pStyle w:val="BodyText"/>
        <w:spacing w:before="1"/>
        <w:ind w:left="1560" w:right="6405" w:hanging="1"/>
      </w:pPr>
      <w:hyperlink r:id="rId6">
        <w:r>
          <w:rPr>
            <w:color w:val="0562C1"/>
            <w:u w:val="single" w:color="0562C1"/>
          </w:rPr>
          <w:t>ois@indiana.edu</w:t>
        </w:r>
      </w:hyperlink>
      <w:r>
        <w:rPr>
          <w:color w:val="0562C1"/>
          <w:spacing w:val="1"/>
        </w:rPr>
        <w:t xml:space="preserve"> </w:t>
      </w:r>
      <w:r>
        <w:rPr>
          <w:spacing w:val="-1"/>
        </w:rPr>
        <w:t>Telephone:</w:t>
      </w:r>
      <w:r>
        <w:rPr>
          <w:spacing w:val="-3"/>
        </w:rPr>
        <w:t xml:space="preserve"> </w:t>
      </w:r>
      <w:r>
        <w:t>812-855-9086</w:t>
      </w:r>
    </w:p>
    <w:p w14:paraId="4C7A3EE3" w14:textId="77777777" w:rsidR="000506A0" w:rsidRDefault="002F6825">
      <w:pPr>
        <w:pStyle w:val="BodyText"/>
        <w:spacing w:before="8" w:line="530" w:lineRule="atLeast"/>
        <w:ind w:left="840" w:right="3629"/>
      </w:pPr>
      <w:r>
        <w:t>Take with you: Passport; visa; I-94 form; DS-2019 visa document.</w:t>
      </w:r>
      <w:r>
        <w:rPr>
          <w:spacing w:val="-47"/>
        </w:rPr>
        <w:t xml:space="preserve"> </w:t>
      </w:r>
      <w:r>
        <w:t>NOTES:</w:t>
      </w:r>
    </w:p>
    <w:p w14:paraId="08CB73BE" w14:textId="77777777" w:rsidR="000506A0" w:rsidRDefault="002F6825">
      <w:pPr>
        <w:pStyle w:val="ListParagraph"/>
        <w:numPr>
          <w:ilvl w:val="1"/>
          <w:numId w:val="1"/>
        </w:numPr>
        <w:tabs>
          <w:tab w:val="left" w:pos="1272"/>
        </w:tabs>
        <w:spacing w:before="5"/>
        <w:ind w:right="342" w:firstLine="0"/>
      </w:pPr>
      <w:r>
        <w:t>As soon as possible, give OIS your IU e-mail address so you can receive important information for</w:t>
      </w:r>
      <w:r>
        <w:rPr>
          <w:spacing w:val="-47"/>
        </w:rPr>
        <w:t xml:space="preserve"> </w:t>
      </w:r>
      <w:r>
        <w:t>visa</w:t>
      </w:r>
      <w:r>
        <w:rPr>
          <w:spacing w:val="-1"/>
        </w:rPr>
        <w:t xml:space="preserve"> </w:t>
      </w:r>
      <w:r>
        <w:t>holders during</w:t>
      </w:r>
      <w:r>
        <w:rPr>
          <w:spacing w:val="-1"/>
        </w:rPr>
        <w:t xml:space="preserve"> </w:t>
      </w:r>
      <w:r>
        <w:t>your stay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US.</w:t>
      </w:r>
    </w:p>
    <w:p w14:paraId="0023FB5F" w14:textId="77777777" w:rsidR="000506A0" w:rsidRDefault="002F6825">
      <w:pPr>
        <w:pStyle w:val="ListParagraph"/>
        <w:numPr>
          <w:ilvl w:val="1"/>
          <w:numId w:val="1"/>
        </w:numPr>
        <w:tabs>
          <w:tab w:val="left" w:pos="1272"/>
        </w:tabs>
        <w:ind w:left="1271" w:hanging="162"/>
      </w:pPr>
      <w:r>
        <w:t>Monitor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Servic</w:t>
      </w:r>
      <w:r>
        <w:t>es</w:t>
      </w:r>
      <w:r>
        <w:rPr>
          <w:spacing w:val="-4"/>
        </w:rPr>
        <w:t xml:space="preserve"> </w:t>
      </w:r>
      <w:r>
        <w:t>website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updates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instructions.</w:t>
      </w:r>
    </w:p>
    <w:p w14:paraId="7F6F1997" w14:textId="77777777" w:rsidR="000506A0" w:rsidRDefault="002F6825">
      <w:pPr>
        <w:pStyle w:val="ListParagraph"/>
        <w:numPr>
          <w:ilvl w:val="1"/>
          <w:numId w:val="1"/>
        </w:numPr>
        <w:tabs>
          <w:tab w:val="left" w:pos="1272"/>
        </w:tabs>
        <w:spacing w:before="1"/>
        <w:ind w:right="178" w:firstLine="0"/>
      </w:pPr>
      <w:r>
        <w:t>To maintain your visa status, promptly notify OIS of changes to be entered into the US Department</w:t>
      </w:r>
      <w:r>
        <w:rPr>
          <w:spacing w:val="-47"/>
        </w:rPr>
        <w:t xml:space="preserve"> </w:t>
      </w:r>
      <w:r>
        <w:t>of Homeland Security (DHS) Student and Exchange Visitor Information System (SEVIS) tracking</w:t>
      </w:r>
      <w:r>
        <w:rPr>
          <w:spacing w:val="1"/>
        </w:rPr>
        <w:t xml:space="preserve"> </w:t>
      </w:r>
      <w:r>
        <w:t>system. This includes but is not limited to changes of address, intent to travel outside the US, and</w:t>
      </w:r>
      <w:r>
        <w:rPr>
          <w:spacing w:val="1"/>
        </w:rPr>
        <w:t xml:space="preserve"> </w:t>
      </w:r>
      <w:r>
        <w:t>departure dates from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US. Contact OIS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questions.</w:t>
      </w:r>
    </w:p>
    <w:p w14:paraId="6435AAE5" w14:textId="77777777" w:rsidR="000506A0" w:rsidRDefault="000506A0">
      <w:pPr>
        <w:pStyle w:val="BodyText"/>
        <w:spacing w:before="10"/>
        <w:rPr>
          <w:sz w:val="21"/>
        </w:rPr>
      </w:pPr>
    </w:p>
    <w:p w14:paraId="79E9F0C6" w14:textId="1D39D530" w:rsidR="000506A0" w:rsidRDefault="002F6825">
      <w:pPr>
        <w:pStyle w:val="ListParagraph"/>
        <w:numPr>
          <w:ilvl w:val="0"/>
          <w:numId w:val="1"/>
        </w:numPr>
        <w:tabs>
          <w:tab w:val="left" w:pos="406"/>
          <w:tab w:val="left" w:pos="8759"/>
        </w:tabs>
        <w:ind w:right="397" w:hanging="1"/>
      </w:pPr>
      <w:r>
        <w:rPr>
          <w:b/>
        </w:rPr>
        <w:t>Visa</w:t>
      </w:r>
      <w:r>
        <w:rPr>
          <w:b/>
          <w:spacing w:val="-5"/>
        </w:rPr>
        <w:t xml:space="preserve"> </w:t>
      </w:r>
      <w:r>
        <w:rPr>
          <w:b/>
        </w:rPr>
        <w:t>visitors</w:t>
      </w:r>
      <w:r>
        <w:rPr>
          <w:b/>
          <w:spacing w:val="-3"/>
        </w:rPr>
        <w:t xml:space="preserve"> </w:t>
      </w:r>
      <w:r>
        <w:rPr>
          <w:b/>
        </w:rPr>
        <w:t>must</w:t>
      </w:r>
      <w:r>
        <w:rPr>
          <w:b/>
          <w:spacing w:val="-2"/>
        </w:rPr>
        <w:t xml:space="preserve"> </w:t>
      </w:r>
      <w:r>
        <w:rPr>
          <w:b/>
        </w:rPr>
        <w:t>attend</w:t>
      </w:r>
      <w:r>
        <w:rPr>
          <w:b/>
          <w:spacing w:val="-3"/>
        </w:rPr>
        <w:t xml:space="preserve"> </w:t>
      </w:r>
      <w:r>
        <w:rPr>
          <w:b/>
        </w:rPr>
        <w:t>an</w:t>
      </w:r>
      <w:r>
        <w:rPr>
          <w:b/>
          <w:spacing w:val="-2"/>
        </w:rPr>
        <w:t xml:space="preserve"> </w:t>
      </w:r>
      <w:r>
        <w:rPr>
          <w:b/>
        </w:rPr>
        <w:t>orientation</w:t>
      </w:r>
      <w:r>
        <w:rPr>
          <w:b/>
          <w:spacing w:val="-3"/>
        </w:rPr>
        <w:t xml:space="preserve"> </w:t>
      </w:r>
      <w:r>
        <w:rPr>
          <w:b/>
        </w:rPr>
        <w:t>session</w:t>
      </w:r>
      <w:r>
        <w:rPr>
          <w:b/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 IU</w:t>
      </w:r>
      <w:r>
        <w:rPr>
          <w:spacing w:val="-4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 xml:space="preserve">Services. </w:t>
      </w:r>
      <w:proofErr w:type="gramStart"/>
      <w:r>
        <w:rPr>
          <w:spacing w:val="-1"/>
        </w:rPr>
        <w:t xml:space="preserve">Orientations </w:t>
      </w:r>
      <w:r>
        <w:rPr>
          <w:spacing w:val="-47"/>
        </w:rPr>
        <w:t xml:space="preserve"> </w:t>
      </w:r>
      <w:r>
        <w:t>are</w:t>
      </w:r>
      <w:proofErr w:type="gramEnd"/>
      <w:r>
        <w:t xml:space="preserve"> offered</w:t>
      </w:r>
      <w:r>
        <w:rPr>
          <w:spacing w:val="-1"/>
        </w:rPr>
        <w:t xml:space="preserve"> </w:t>
      </w:r>
      <w:r>
        <w:t>Fridays at</w:t>
      </w:r>
      <w:r>
        <w:rPr>
          <w:spacing w:val="1"/>
        </w:rPr>
        <w:t xml:space="preserve"> </w:t>
      </w:r>
      <w:r>
        <w:t>9:30am at</w:t>
      </w:r>
      <w:r>
        <w:rPr>
          <w:spacing w:val="1"/>
        </w:rPr>
        <w:t xml:space="preserve"> </w:t>
      </w:r>
      <w:r>
        <w:t>Poplars</w:t>
      </w:r>
      <w:r>
        <w:rPr>
          <w:spacing w:val="-2"/>
        </w:rPr>
        <w:t xml:space="preserve"> </w:t>
      </w:r>
      <w:r>
        <w:t>Building</w:t>
      </w:r>
      <w:r>
        <w:rPr>
          <w:spacing w:val="-1"/>
        </w:rPr>
        <w:t xml:space="preserve"> </w:t>
      </w:r>
      <w:r>
        <w:t>221.</w:t>
      </w:r>
    </w:p>
    <w:p w14:paraId="1EC6D71D" w14:textId="77777777" w:rsidR="000506A0" w:rsidRDefault="000506A0">
      <w:pPr>
        <w:pStyle w:val="BodyText"/>
        <w:spacing w:before="1"/>
      </w:pPr>
    </w:p>
    <w:p w14:paraId="4D373EB0" w14:textId="77777777" w:rsidR="000506A0" w:rsidRDefault="002F6825">
      <w:pPr>
        <w:pStyle w:val="Heading1"/>
        <w:numPr>
          <w:ilvl w:val="0"/>
          <w:numId w:val="1"/>
        </w:numPr>
        <w:tabs>
          <w:tab w:val="left" w:pos="479"/>
          <w:tab w:val="left" w:pos="480"/>
        </w:tabs>
        <w:ind w:left="479" w:hanging="361"/>
      </w:pPr>
      <w:r>
        <w:t>Get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Indiana</w:t>
      </w:r>
      <w:r>
        <w:rPr>
          <w:spacing w:val="-3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photo</w:t>
      </w:r>
      <w:r>
        <w:rPr>
          <w:spacing w:val="-3"/>
        </w:rPr>
        <w:t xml:space="preserve"> </w:t>
      </w:r>
      <w:r>
        <w:t>identification</w:t>
      </w:r>
      <w:r>
        <w:rPr>
          <w:spacing w:val="-3"/>
        </w:rPr>
        <w:t xml:space="preserve"> </w:t>
      </w:r>
      <w:r>
        <w:t>card</w:t>
      </w:r>
      <w:r>
        <w:rPr>
          <w:spacing w:val="-4"/>
        </w:rPr>
        <w:t xml:space="preserve"> </w:t>
      </w:r>
      <w:r>
        <w:t>(IU</w:t>
      </w:r>
      <w:r>
        <w:rPr>
          <w:spacing w:val="-2"/>
        </w:rPr>
        <w:t xml:space="preserve"> </w:t>
      </w:r>
      <w:r>
        <w:t>Crimson</w:t>
      </w:r>
      <w:r>
        <w:rPr>
          <w:spacing w:val="-3"/>
        </w:rPr>
        <w:t xml:space="preserve"> </w:t>
      </w:r>
      <w:r>
        <w:t>Card)</w:t>
      </w:r>
    </w:p>
    <w:p w14:paraId="5B6CC6E5" w14:textId="77777777" w:rsidR="000506A0" w:rsidRDefault="002F6825">
      <w:pPr>
        <w:pStyle w:val="BodyText"/>
        <w:ind w:left="839"/>
      </w:pPr>
      <w:r>
        <w:t>Support</w:t>
      </w:r>
      <w:r>
        <w:rPr>
          <w:spacing w:val="-2"/>
        </w:rPr>
        <w:t xml:space="preserve"> </w:t>
      </w:r>
      <w:r>
        <w:t>Center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Wells</w:t>
      </w:r>
      <w:r>
        <w:rPr>
          <w:spacing w:val="-3"/>
        </w:rPr>
        <w:t xml:space="preserve"> </w:t>
      </w:r>
      <w:r>
        <w:t>Library</w:t>
      </w:r>
      <w:r>
        <w:rPr>
          <w:spacing w:val="-1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Commons</w:t>
      </w:r>
      <w:r>
        <w:rPr>
          <w:spacing w:val="-2"/>
        </w:rPr>
        <w:t xml:space="preserve"> </w:t>
      </w:r>
      <w:r>
        <w:t>(first</w:t>
      </w:r>
      <w:r>
        <w:rPr>
          <w:spacing w:val="-2"/>
        </w:rPr>
        <w:t xml:space="preserve"> </w:t>
      </w:r>
      <w:r>
        <w:t>floor;</w:t>
      </w:r>
      <w:r>
        <w:rPr>
          <w:spacing w:val="-2"/>
        </w:rPr>
        <w:t xml:space="preserve"> </w:t>
      </w:r>
      <w:r>
        <w:t>west</w:t>
      </w:r>
      <w:r>
        <w:rPr>
          <w:spacing w:val="-4"/>
        </w:rPr>
        <w:t xml:space="preserve"> </w:t>
      </w:r>
      <w:r>
        <w:t>tower)</w:t>
      </w:r>
    </w:p>
    <w:p w14:paraId="77171AAD" w14:textId="77777777" w:rsidR="000506A0" w:rsidRDefault="002F6825">
      <w:pPr>
        <w:ind w:left="2279"/>
        <w:rPr>
          <w:i/>
        </w:rPr>
      </w:pPr>
      <w:r>
        <w:rPr>
          <w:i/>
        </w:rPr>
        <w:t>or</w:t>
      </w:r>
    </w:p>
    <w:p w14:paraId="4C6756BC" w14:textId="77777777" w:rsidR="000506A0" w:rsidRDefault="002F6825">
      <w:pPr>
        <w:pStyle w:val="BodyText"/>
        <w:spacing w:before="1"/>
        <w:ind w:left="839" w:right="3859"/>
      </w:pPr>
      <w:proofErr w:type="spellStart"/>
      <w:r>
        <w:rPr>
          <w:u w:val="single"/>
        </w:rPr>
        <w:t>CardService</w:t>
      </w:r>
      <w:proofErr w:type="spellEnd"/>
      <w:r>
        <w:rPr>
          <w:u w:val="single"/>
        </w:rPr>
        <w:t xml:space="preserve"> at Indiana Memorial Union room M090</w:t>
      </w:r>
      <w:r>
        <w:t xml:space="preserve"> (or M089)</w:t>
      </w:r>
      <w:r>
        <w:rPr>
          <w:spacing w:val="-47"/>
        </w:rPr>
        <w:t xml:space="preserve"> </w:t>
      </w:r>
      <w:hyperlink r:id="rId7">
        <w:r>
          <w:rPr>
            <w:color w:val="0562C1"/>
            <w:u w:val="single" w:color="0562C1"/>
          </w:rPr>
          <w:t>https://crimsoncard.iu.edu/</w:t>
        </w:r>
      </w:hyperlink>
    </w:p>
    <w:p w14:paraId="337735C0" w14:textId="77777777" w:rsidR="000506A0" w:rsidRDefault="000506A0">
      <w:pPr>
        <w:pStyle w:val="BodyText"/>
        <w:spacing w:before="6"/>
        <w:rPr>
          <w:sz w:val="17"/>
        </w:rPr>
      </w:pPr>
    </w:p>
    <w:p w14:paraId="7F55DD37" w14:textId="77777777" w:rsidR="000506A0" w:rsidRDefault="002F6825">
      <w:pPr>
        <w:pStyle w:val="BodyText"/>
        <w:spacing w:before="58" w:line="237" w:lineRule="auto"/>
        <w:ind w:left="840"/>
      </w:pPr>
      <w:r>
        <w:t>Take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you:</w:t>
      </w:r>
      <w:r>
        <w:rPr>
          <w:spacing w:val="-1"/>
        </w:rPr>
        <w:t xml:space="preserve"> </w:t>
      </w:r>
      <w:r>
        <w:t>Government-issued</w:t>
      </w:r>
      <w:r>
        <w:rPr>
          <w:spacing w:val="-3"/>
        </w:rPr>
        <w:t xml:space="preserve"> </w:t>
      </w:r>
      <w:r>
        <w:t>photo</w:t>
      </w:r>
      <w:r>
        <w:rPr>
          <w:spacing w:val="-2"/>
        </w:rPr>
        <w:t xml:space="preserve"> </w:t>
      </w:r>
      <w:r>
        <w:t>ID</w:t>
      </w:r>
      <w:r>
        <w:rPr>
          <w:spacing w:val="-1"/>
        </w:rPr>
        <w:t xml:space="preserve"> </w:t>
      </w:r>
      <w:r>
        <w:t>(International</w:t>
      </w:r>
      <w:r>
        <w:rPr>
          <w:spacing w:val="-2"/>
        </w:rPr>
        <w:t xml:space="preserve"> </w:t>
      </w:r>
      <w:r>
        <w:t>visitors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bring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passport)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your</w:t>
      </w:r>
      <w:r>
        <w:rPr>
          <w:spacing w:val="-46"/>
        </w:rPr>
        <w:t xml:space="preserve"> </w:t>
      </w:r>
      <w:r>
        <w:t>Indiana</w:t>
      </w:r>
      <w:r>
        <w:rPr>
          <w:spacing w:val="-1"/>
        </w:rPr>
        <w:t xml:space="preserve"> </w:t>
      </w:r>
      <w:r>
        <w:t>University ID</w:t>
      </w:r>
      <w:r>
        <w:rPr>
          <w:spacing w:val="1"/>
        </w:rPr>
        <w:t xml:space="preserve"> </w:t>
      </w:r>
      <w:r>
        <w:t>number.</w:t>
      </w:r>
      <w:r>
        <w:rPr>
          <w:spacing w:val="-1"/>
        </w:rPr>
        <w:t xml:space="preserve"> </w:t>
      </w:r>
      <w:r>
        <w:t>You’ll be asked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complete an</w:t>
      </w:r>
      <w:r>
        <w:rPr>
          <w:spacing w:val="-3"/>
        </w:rPr>
        <w:t xml:space="preserve"> </w:t>
      </w:r>
      <w:r>
        <w:t>ID application</w:t>
      </w:r>
      <w:r>
        <w:rPr>
          <w:spacing w:val="-1"/>
        </w:rPr>
        <w:t xml:space="preserve"> </w:t>
      </w:r>
      <w:r>
        <w:t>form.</w:t>
      </w:r>
    </w:p>
    <w:p w14:paraId="1C147859" w14:textId="77777777" w:rsidR="000506A0" w:rsidRDefault="000506A0">
      <w:pPr>
        <w:pStyle w:val="BodyText"/>
        <w:spacing w:before="2"/>
      </w:pPr>
    </w:p>
    <w:p w14:paraId="5859C16D" w14:textId="77777777" w:rsidR="000506A0" w:rsidRDefault="002F6825">
      <w:pPr>
        <w:pStyle w:val="BodyText"/>
        <w:ind w:left="840" w:right="664"/>
        <w:jc w:val="both"/>
      </w:pPr>
      <w:r>
        <w:t>The IU Crimson Card also functions as a city bus pass. IU pays Bloomington Transit for each ride by</w:t>
      </w:r>
      <w:r>
        <w:rPr>
          <w:spacing w:val="-47"/>
        </w:rPr>
        <w:t xml:space="preserve"> </w:t>
      </w:r>
      <w:r>
        <w:t>faculty, scholars and staff. There’s no charge to IU if you use an IU Crimson ID card. Campus Bus is</w:t>
      </w:r>
      <w:r>
        <w:rPr>
          <w:spacing w:val="-47"/>
        </w:rPr>
        <w:t xml:space="preserve"> </w:t>
      </w:r>
      <w:r>
        <w:t>always</w:t>
      </w:r>
      <w:r>
        <w:rPr>
          <w:spacing w:val="-3"/>
        </w:rPr>
        <w:t xml:space="preserve"> </w:t>
      </w:r>
      <w:r>
        <w:t>free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ID</w:t>
      </w:r>
      <w:r>
        <w:rPr>
          <w:spacing w:val="1"/>
        </w:rPr>
        <w:t xml:space="preserve"> </w:t>
      </w:r>
      <w:r>
        <w:t>card</w:t>
      </w:r>
      <w:r>
        <w:rPr>
          <w:spacing w:val="-1"/>
        </w:rPr>
        <w:t xml:space="preserve"> </w:t>
      </w:r>
      <w:r>
        <w:t>needed.</w:t>
      </w:r>
    </w:p>
    <w:p w14:paraId="065E5D4D" w14:textId="77777777" w:rsidR="000506A0" w:rsidRDefault="000506A0">
      <w:pPr>
        <w:pStyle w:val="BodyText"/>
      </w:pPr>
    </w:p>
    <w:p w14:paraId="6D2DF942" w14:textId="77777777" w:rsidR="000506A0" w:rsidRDefault="002F6825">
      <w:pPr>
        <w:pStyle w:val="BodyText"/>
        <w:ind w:left="840" w:right="96"/>
      </w:pPr>
      <w:r>
        <w:t>Visiting Research Sch</w:t>
      </w:r>
      <w:r>
        <w:t>olars should show the Crimson Card to Wells Library Circulation Desk staff to insure</w:t>
      </w:r>
      <w:r>
        <w:rPr>
          <w:spacing w:val="-47"/>
        </w:rPr>
        <w:t xml:space="preserve"> </w:t>
      </w:r>
      <w:r>
        <w:t>book</w:t>
      </w:r>
      <w:r>
        <w:rPr>
          <w:spacing w:val="-3"/>
        </w:rPr>
        <w:t xml:space="preserve"> </w:t>
      </w:r>
      <w:r>
        <w:t>check-out</w:t>
      </w:r>
      <w:r>
        <w:rPr>
          <w:spacing w:val="-2"/>
        </w:rPr>
        <w:t xml:space="preserve"> </w:t>
      </w:r>
      <w:r>
        <w:t>privileges</w:t>
      </w:r>
      <w:r>
        <w:rPr>
          <w:spacing w:val="-2"/>
        </w:rPr>
        <w:t xml:space="preserve"> </w:t>
      </w:r>
      <w:r>
        <w:t>equal to</w:t>
      </w:r>
      <w:r>
        <w:rPr>
          <w:spacing w:val="1"/>
        </w:rPr>
        <w:t xml:space="preserve"> </w:t>
      </w:r>
      <w:r>
        <w:t>faculty.</w:t>
      </w:r>
    </w:p>
    <w:sectPr w:rsidR="000506A0">
      <w:type w:val="continuous"/>
      <w:pgSz w:w="12240" w:h="15840"/>
      <w:pgMar w:top="680" w:right="10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C7BC1"/>
    <w:multiLevelType w:val="hybridMultilevel"/>
    <w:tmpl w:val="F8300C42"/>
    <w:lvl w:ilvl="0" w:tplc="8D741ADC">
      <w:numFmt w:val="bullet"/>
      <w:lvlText w:val="□"/>
      <w:lvlJc w:val="left"/>
      <w:pPr>
        <w:ind w:left="119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DBC264BE">
      <w:numFmt w:val="bullet"/>
      <w:lvlText w:val="•"/>
      <w:lvlJc w:val="left"/>
      <w:pPr>
        <w:ind w:left="1110" w:hanging="161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2" w:tplc="6142991E">
      <w:numFmt w:val="bullet"/>
      <w:lvlText w:val="•"/>
      <w:lvlJc w:val="left"/>
      <w:pPr>
        <w:ind w:left="1560" w:hanging="161"/>
      </w:pPr>
      <w:rPr>
        <w:rFonts w:hint="default"/>
        <w:lang w:val="en-US" w:eastAsia="en-US" w:bidi="ar-SA"/>
      </w:rPr>
    </w:lvl>
    <w:lvl w:ilvl="3" w:tplc="9F201040">
      <w:numFmt w:val="bullet"/>
      <w:lvlText w:val="•"/>
      <w:lvlJc w:val="left"/>
      <w:pPr>
        <w:ind w:left="2650" w:hanging="161"/>
      </w:pPr>
      <w:rPr>
        <w:rFonts w:hint="default"/>
        <w:lang w:val="en-US" w:eastAsia="en-US" w:bidi="ar-SA"/>
      </w:rPr>
    </w:lvl>
    <w:lvl w:ilvl="4" w:tplc="D480B930">
      <w:numFmt w:val="bullet"/>
      <w:lvlText w:val="•"/>
      <w:lvlJc w:val="left"/>
      <w:pPr>
        <w:ind w:left="3740" w:hanging="161"/>
      </w:pPr>
      <w:rPr>
        <w:rFonts w:hint="default"/>
        <w:lang w:val="en-US" w:eastAsia="en-US" w:bidi="ar-SA"/>
      </w:rPr>
    </w:lvl>
    <w:lvl w:ilvl="5" w:tplc="E92C02B6">
      <w:numFmt w:val="bullet"/>
      <w:lvlText w:val="•"/>
      <w:lvlJc w:val="left"/>
      <w:pPr>
        <w:ind w:left="4830" w:hanging="161"/>
      </w:pPr>
      <w:rPr>
        <w:rFonts w:hint="default"/>
        <w:lang w:val="en-US" w:eastAsia="en-US" w:bidi="ar-SA"/>
      </w:rPr>
    </w:lvl>
    <w:lvl w:ilvl="6" w:tplc="76F4E4B2">
      <w:numFmt w:val="bullet"/>
      <w:lvlText w:val="•"/>
      <w:lvlJc w:val="left"/>
      <w:pPr>
        <w:ind w:left="5920" w:hanging="161"/>
      </w:pPr>
      <w:rPr>
        <w:rFonts w:hint="default"/>
        <w:lang w:val="en-US" w:eastAsia="en-US" w:bidi="ar-SA"/>
      </w:rPr>
    </w:lvl>
    <w:lvl w:ilvl="7" w:tplc="096271C6">
      <w:numFmt w:val="bullet"/>
      <w:lvlText w:val="•"/>
      <w:lvlJc w:val="left"/>
      <w:pPr>
        <w:ind w:left="7010" w:hanging="161"/>
      </w:pPr>
      <w:rPr>
        <w:rFonts w:hint="default"/>
        <w:lang w:val="en-US" w:eastAsia="en-US" w:bidi="ar-SA"/>
      </w:rPr>
    </w:lvl>
    <w:lvl w:ilvl="8" w:tplc="27BCD6E0">
      <w:numFmt w:val="bullet"/>
      <w:lvlText w:val="•"/>
      <w:lvlJc w:val="left"/>
      <w:pPr>
        <w:ind w:left="8100" w:hanging="1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06A0"/>
    <w:rsid w:val="000506A0"/>
    <w:rsid w:val="002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1EB78F"/>
  <w15:docId w15:val="{47EDB32E-8A82-9948-A821-284284C0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479" w:hanging="45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7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rimsoncard.iu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is@indiana.edu" TargetMode="External"/><Relationship Id="rId5" Type="http://schemas.openxmlformats.org/officeDocument/2006/relationships/hyperlink" Target="https://hr.iu.edu/pubs/forms/hrms/ps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Younger, April K</dc:creator>
  <cp:lastModifiedBy>Maschino, Tyler</cp:lastModifiedBy>
  <cp:revision>2</cp:revision>
  <dcterms:created xsi:type="dcterms:W3CDTF">2021-06-15T12:43:00Z</dcterms:created>
  <dcterms:modified xsi:type="dcterms:W3CDTF">2021-06-15T13:13:00Z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2019-07-16T00:00:00Z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2021-06-15T00:00:00Z</vt:filetime>
  </property>
</Properties>
</file>